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За 2016г. </w:t>
      </w:r>
      <w:r w:rsidRPr="000355BD">
        <w:rPr>
          <w:rFonts w:ascii="Times New Roman" w:hAnsi="Times New Roman"/>
          <w:b/>
          <w:sz w:val="26"/>
          <w:szCs w:val="26"/>
          <w:u w:val="single"/>
        </w:rPr>
        <w:t>по реконструкции ЛЭП</w:t>
      </w:r>
      <w:r w:rsidRPr="000355BD">
        <w:rPr>
          <w:rFonts w:ascii="Times New Roman" w:hAnsi="Times New Roman"/>
          <w:sz w:val="26"/>
          <w:szCs w:val="26"/>
        </w:rPr>
        <w:t xml:space="preserve"> было выполнено:</w:t>
      </w:r>
    </w:p>
    <w:tbl>
      <w:tblPr>
        <w:tblW w:w="10207" w:type="dxa"/>
        <w:tblInd w:w="-743" w:type="dxa"/>
        <w:tblLook w:val="04A0"/>
      </w:tblPr>
      <w:tblGrid>
        <w:gridCol w:w="1502"/>
        <w:gridCol w:w="666"/>
        <w:gridCol w:w="666"/>
        <w:gridCol w:w="667"/>
        <w:gridCol w:w="667"/>
        <w:gridCol w:w="667"/>
        <w:gridCol w:w="667"/>
        <w:gridCol w:w="667"/>
        <w:gridCol w:w="4038"/>
      </w:tblGrid>
      <w:tr w:rsidR="000355BD" w:rsidRPr="000355BD" w:rsidTr="000355BD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</w:tr>
      <w:tr w:rsidR="000355BD" w:rsidRPr="000355BD" w:rsidTr="000355BD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Замена 2 светильников у уч. 322 и 360.</w:t>
            </w:r>
          </w:p>
        </w:tc>
      </w:tr>
      <w:tr w:rsidR="000355BD" w:rsidRPr="000355BD" w:rsidTr="000355BD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Проверка контрольных счетчиков.</w:t>
            </w:r>
          </w:p>
        </w:tc>
      </w:tr>
      <w:tr w:rsidR="000355BD" w:rsidRPr="000355BD" w:rsidTr="000355BD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Устранение аварии на вводном распределительном устройстве.</w:t>
            </w:r>
          </w:p>
        </w:tc>
      </w:tr>
      <w:tr w:rsidR="000355BD" w:rsidRPr="000355BD" w:rsidTr="000355BD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Установка узла учета на уч. 240, установка 2 светильников у уч. 437 и у котельной, замена 3 светильников и фото реле (уч. 350, 371 и 463)</w:t>
            </w:r>
          </w:p>
        </w:tc>
      </w:tr>
      <w:tr w:rsidR="000355BD" w:rsidRPr="000355BD" w:rsidTr="000355BD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Перенос узлов учета уч. 425 и 426, замена пролета СИП у уч. 164 с заменой автомата, замена светильника у уч. 302, подключение узла учета уч. 256, подключение шлагбаума у уч. 276, замена фотореле у уч. 518.</w:t>
            </w:r>
          </w:p>
        </w:tc>
      </w:tr>
      <w:tr w:rsidR="000355BD" w:rsidRPr="000355BD" w:rsidTr="000355BD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Перенос узлов учета уч. 91 и 413, демонтаж узла учета уч. 248 и 156, демонтаж светильника уч. 537, ремонт и подключение кабеля уч. 91</w:t>
            </w:r>
          </w:p>
        </w:tc>
      </w:tr>
      <w:tr w:rsidR="000355BD" w:rsidRPr="000355BD" w:rsidTr="000355BD">
        <w:trPr>
          <w:trHeight w:val="298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Регулировка двух откатных ворот. Диагностика и замена реле уличного освещения у котельной.</w:t>
            </w:r>
          </w:p>
        </w:tc>
      </w:tr>
      <w:tr w:rsidR="000355BD" w:rsidRPr="000355BD" w:rsidTr="000355BD">
        <w:trPr>
          <w:trHeight w:val="29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Устранение аварии на опоре у уч. 21. Выравнивание опор у уч. 400 и 519 с перетяжкой СИП.</w:t>
            </w:r>
          </w:p>
        </w:tc>
      </w:tr>
      <w:tr w:rsidR="000355BD" w:rsidRPr="000355BD" w:rsidTr="000355BD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 xml:space="preserve">Демонтаж 4 опор у уч. 300 и 306, установка опоры у уч. 254, установка 2 подкосов у уч. 519 и 321, натяжка пролета СИП от уч. 254 по ПВ, демонтаж пролета </w:t>
            </w:r>
            <w:proofErr w:type="gramStart"/>
            <w:r w:rsidRPr="000355BD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0355BD">
              <w:rPr>
                <w:rFonts w:ascii="Times New Roman" w:hAnsi="Times New Roman"/>
                <w:sz w:val="26"/>
                <w:szCs w:val="26"/>
              </w:rPr>
              <w:t xml:space="preserve"> уч. 254 </w:t>
            </w:r>
            <w:proofErr w:type="gramStart"/>
            <w:r w:rsidRPr="000355BD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0355BD">
              <w:rPr>
                <w:rFonts w:ascii="Times New Roman" w:hAnsi="Times New Roman"/>
                <w:sz w:val="26"/>
                <w:szCs w:val="26"/>
              </w:rPr>
              <w:t xml:space="preserve"> уч. 314, перенос 3 узлов учета уч. 254, 255 и 313.</w:t>
            </w:r>
          </w:p>
        </w:tc>
      </w:tr>
      <w:tr w:rsidR="000355BD" w:rsidRPr="000355BD" w:rsidTr="000355BD">
        <w:trPr>
          <w:trHeight w:val="30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5BD" w:rsidRPr="000355BD" w:rsidTr="000355BD">
        <w:trPr>
          <w:trHeight w:val="72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5BD" w:rsidRPr="000355BD" w:rsidTr="000355BD">
        <w:trPr>
          <w:trHeight w:val="53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55BD">
        <w:rPr>
          <w:rFonts w:ascii="Times New Roman" w:hAnsi="Times New Roman"/>
          <w:sz w:val="26"/>
          <w:szCs w:val="26"/>
        </w:rPr>
        <w:t xml:space="preserve">         </w:t>
      </w:r>
      <w:r w:rsidRPr="000355BD">
        <w:rPr>
          <w:rFonts w:ascii="Times New Roman" w:hAnsi="Times New Roman"/>
          <w:b/>
          <w:sz w:val="26"/>
          <w:szCs w:val="26"/>
          <w:u w:val="single"/>
        </w:rPr>
        <w:t>По водопроводу:</w:t>
      </w:r>
    </w:p>
    <w:tbl>
      <w:tblPr>
        <w:tblW w:w="10490" w:type="dxa"/>
        <w:tblInd w:w="-743" w:type="dxa"/>
        <w:tblLook w:val="04A0"/>
      </w:tblPr>
      <w:tblGrid>
        <w:gridCol w:w="1503"/>
        <w:gridCol w:w="667"/>
        <w:gridCol w:w="667"/>
        <w:gridCol w:w="667"/>
        <w:gridCol w:w="667"/>
        <w:gridCol w:w="667"/>
        <w:gridCol w:w="667"/>
        <w:gridCol w:w="667"/>
        <w:gridCol w:w="4318"/>
      </w:tblGrid>
      <w:tr w:rsidR="000355BD" w:rsidRPr="000355BD" w:rsidTr="000355BD">
        <w:trPr>
          <w:trHeight w:val="300"/>
        </w:trPr>
        <w:tc>
          <w:tcPr>
            <w:tcW w:w="104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BD" w:rsidRPr="000355BD" w:rsidRDefault="000355BD" w:rsidP="00AD09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</w:tr>
      <w:tr w:rsidR="000355BD" w:rsidRPr="000355BD" w:rsidTr="000355BD">
        <w:trPr>
          <w:trHeight w:val="299"/>
        </w:trPr>
        <w:tc>
          <w:tcPr>
            <w:tcW w:w="104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Устранение течи в колодце у котельной (ремонт входного вентиля)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Установка 8 люков на водопроводные колодцы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Установка 5 колодцев  для нового водопровода от уч. 60 до уч. 101 и у уч. 99</w:t>
            </w:r>
          </w:p>
        </w:tc>
      </w:tr>
      <w:tr w:rsidR="000355BD" w:rsidRPr="000355BD" w:rsidTr="000355BD">
        <w:trPr>
          <w:trHeight w:val="30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 xml:space="preserve">Подключение нового водопровода от "Башни" до 101 участка и уч. 60, 61, 80, 101 и 106.  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Подключение уч. 410 и 532.  Замена проходного крана на уч. 404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 xml:space="preserve">Установка и демонтаж конического колодца. 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 xml:space="preserve">Подключение уч. 319, переключение летнего водопровода </w:t>
            </w:r>
            <w:proofErr w:type="gramStart"/>
            <w:r w:rsidRPr="000355BD">
              <w:rPr>
                <w:rFonts w:ascii="Times New Roman" w:hAnsi="Times New Roman"/>
                <w:sz w:val="26"/>
                <w:szCs w:val="26"/>
              </w:rPr>
              <w:t>к уч</w:t>
            </w:r>
            <w:proofErr w:type="gramEnd"/>
            <w:r w:rsidRPr="000355BD">
              <w:rPr>
                <w:rFonts w:ascii="Times New Roman" w:hAnsi="Times New Roman"/>
                <w:sz w:val="26"/>
                <w:szCs w:val="26"/>
              </w:rPr>
              <w:t>. 322-330. Устранение аварий у уч. 499, 454, 470, 99 и 42.</w:t>
            </w:r>
          </w:p>
        </w:tc>
      </w:tr>
      <w:tr w:rsidR="000355BD" w:rsidRPr="000355BD" w:rsidTr="000355BD">
        <w:trPr>
          <w:trHeight w:val="307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 xml:space="preserve">Замена летнего водопровода с </w:t>
            </w:r>
            <w:proofErr w:type="spellStart"/>
            <w:r w:rsidRPr="000355BD">
              <w:rPr>
                <w:rFonts w:ascii="Times New Roman" w:hAnsi="Times New Roman"/>
                <w:sz w:val="26"/>
                <w:szCs w:val="26"/>
              </w:rPr>
              <w:t>переподключением</w:t>
            </w:r>
            <w:proofErr w:type="spellEnd"/>
            <w:r w:rsidRPr="000355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355BD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0355BD">
              <w:rPr>
                <w:rFonts w:ascii="Times New Roman" w:hAnsi="Times New Roman"/>
                <w:sz w:val="26"/>
                <w:szCs w:val="26"/>
              </w:rPr>
              <w:t>. 225, 227, 229, 244, 246 и 250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Подключение магистр</w:t>
            </w:r>
            <w:proofErr w:type="gramStart"/>
            <w:r w:rsidRPr="000355BD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355B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Pr="000355BD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 w:rsidRPr="000355BD">
              <w:rPr>
                <w:rFonts w:ascii="Times New Roman" w:hAnsi="Times New Roman"/>
                <w:sz w:val="26"/>
                <w:szCs w:val="26"/>
              </w:rPr>
              <w:t>рубы у уч. 216. Подключение уч. 188 и  190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Подключение магистр</w:t>
            </w:r>
            <w:proofErr w:type="gramStart"/>
            <w:r w:rsidRPr="000355BD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355B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Pr="000355BD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 w:rsidRPr="000355BD">
              <w:rPr>
                <w:rFonts w:ascii="Times New Roman" w:hAnsi="Times New Roman"/>
                <w:sz w:val="26"/>
                <w:szCs w:val="26"/>
              </w:rPr>
              <w:t>рубы у уч. 28. Подключение уч. 34 и 36</w:t>
            </w:r>
          </w:p>
        </w:tc>
      </w:tr>
      <w:tr w:rsidR="000355BD" w:rsidRPr="000355BD" w:rsidTr="000355BD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5BD" w:rsidRPr="000355BD" w:rsidTr="000355BD">
        <w:trPr>
          <w:trHeight w:val="72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5BD" w:rsidRPr="000355BD" w:rsidTr="000355BD">
        <w:trPr>
          <w:trHeight w:val="53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b/>
          <w:sz w:val="26"/>
          <w:szCs w:val="26"/>
          <w:u w:val="single"/>
        </w:rPr>
        <w:t>По благоустройству</w:t>
      </w:r>
      <w:r w:rsidRPr="000355BD">
        <w:rPr>
          <w:rFonts w:ascii="Times New Roman" w:hAnsi="Times New Roman"/>
          <w:sz w:val="26"/>
          <w:szCs w:val="26"/>
        </w:rPr>
        <w:t xml:space="preserve"> (все работы были выполнены до 01.07.2016г.):</w:t>
      </w:r>
    </w:p>
    <w:tbl>
      <w:tblPr>
        <w:tblW w:w="10490" w:type="dxa"/>
        <w:tblInd w:w="-743" w:type="dxa"/>
        <w:tblLook w:val="04A0"/>
      </w:tblPr>
      <w:tblGrid>
        <w:gridCol w:w="1503"/>
        <w:gridCol w:w="667"/>
        <w:gridCol w:w="667"/>
        <w:gridCol w:w="667"/>
        <w:gridCol w:w="667"/>
        <w:gridCol w:w="667"/>
        <w:gridCol w:w="667"/>
        <w:gridCol w:w="667"/>
        <w:gridCol w:w="4318"/>
      </w:tblGrid>
      <w:tr w:rsidR="000355BD" w:rsidRPr="000355BD" w:rsidTr="000355BD">
        <w:trPr>
          <w:trHeight w:val="300"/>
        </w:trPr>
        <w:tc>
          <w:tcPr>
            <w:tcW w:w="104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BD" w:rsidRPr="000355BD" w:rsidRDefault="000355BD" w:rsidP="00AD09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</w:tr>
      <w:tr w:rsidR="000355BD" w:rsidRPr="000355BD" w:rsidTr="000355BD">
        <w:trPr>
          <w:trHeight w:val="299"/>
        </w:trPr>
        <w:tc>
          <w:tcPr>
            <w:tcW w:w="104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5BD" w:rsidRPr="000355BD" w:rsidTr="000355BD">
        <w:trPr>
          <w:trHeight w:val="39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Установка дорожных знаков и изготовление фундамента под шлагбаум у озера.</w:t>
            </w:r>
          </w:p>
        </w:tc>
      </w:tr>
      <w:tr w:rsidR="000355BD" w:rsidRPr="000355BD" w:rsidTr="000355B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Восстановление дренажа у уч. 373 и 383</w:t>
            </w:r>
          </w:p>
        </w:tc>
      </w:tr>
      <w:tr w:rsidR="000355BD" w:rsidRPr="000355BD" w:rsidTr="000355BD">
        <w:trPr>
          <w:trHeight w:val="37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lastRenderedPageBreak/>
              <w:t>Расчистка дренажной канавы у уч. 124, устранение размыва дороги у уч. 150</w:t>
            </w:r>
          </w:p>
        </w:tc>
      </w:tr>
      <w:tr w:rsidR="000355BD" w:rsidRPr="000355BD" w:rsidTr="000355BD">
        <w:trPr>
          <w:trHeight w:val="28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Установка 7 стендов, 4 бетонных столбов, выравнивание площадок у ворот и у озера.</w:t>
            </w:r>
          </w:p>
        </w:tc>
      </w:tr>
      <w:tr w:rsidR="000355BD" w:rsidRPr="000355BD" w:rsidTr="000355BD">
        <w:trPr>
          <w:trHeight w:val="28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5BD" w:rsidRPr="000355BD" w:rsidRDefault="000355BD" w:rsidP="00AD09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5BD">
              <w:rPr>
                <w:rFonts w:ascii="Times New Roman" w:hAnsi="Times New Roman"/>
                <w:sz w:val="26"/>
                <w:szCs w:val="26"/>
              </w:rPr>
              <w:t>Изготовление 7 стендов, реконструкция откатных ворот, ремонт шлагбаумов</w:t>
            </w:r>
          </w:p>
        </w:tc>
      </w:tr>
      <w:tr w:rsidR="000355BD" w:rsidRPr="000355BD" w:rsidTr="000355BD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D" w:rsidRPr="000355BD" w:rsidRDefault="000355BD" w:rsidP="00AD0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55BD">
        <w:rPr>
          <w:rFonts w:ascii="Times New Roman" w:hAnsi="Times New Roman"/>
          <w:b/>
          <w:sz w:val="26"/>
          <w:szCs w:val="26"/>
          <w:u w:val="single"/>
        </w:rPr>
        <w:t>По пожарной безопасности.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>1. Собрали деньги и заказали таблички с № дома и названием улицы  на все участки.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>2. Председатель прошел курс обучения ответственного по пожарной безопасности.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>3. Закупили огнетушитель, багор и т.д.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>4.   Ремонт мотопомпы.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b/>
          <w:sz w:val="26"/>
          <w:szCs w:val="26"/>
          <w:u w:val="single"/>
        </w:rPr>
        <w:t>По Проекту межевания СНТ</w:t>
      </w:r>
      <w:r w:rsidRPr="000355BD">
        <w:rPr>
          <w:rFonts w:ascii="Times New Roman" w:hAnsi="Times New Roman"/>
          <w:sz w:val="26"/>
          <w:szCs w:val="26"/>
        </w:rPr>
        <w:t xml:space="preserve"> (кадастр):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>31.01.2017г. КГА ЛО  был утвержден и подписан «Проект межевания территории СНТ «Воейково».</w:t>
      </w:r>
    </w:p>
    <w:p w:rsidR="000355BD" w:rsidRPr="000355BD" w:rsidRDefault="000355BD" w:rsidP="000355BD">
      <w:pPr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</w:pPr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  Из-за обращений  и походов на приемы в КГА с «обличительной информацией» инициативной  группы в составе: </w:t>
      </w:r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>Маргарян</w:t>
      </w:r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(не член садоводства</w:t>
      </w:r>
      <w:proofErr w:type="gramStart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)</w:t>
      </w:r>
      <w:proofErr w:type="gram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, </w:t>
      </w:r>
      <w:proofErr w:type="spellStart"/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>Хватиковой</w:t>
      </w:r>
      <w:proofErr w:type="spell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Э П. уч. 43 ( мать Маргарян), </w:t>
      </w:r>
      <w:proofErr w:type="spellStart"/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>Конькова</w:t>
      </w:r>
      <w:proofErr w:type="spell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(не член садоводства по доверенности от </w:t>
      </w:r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>Барановской</w:t>
      </w:r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С.В. уч. 46), </w:t>
      </w:r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>Обухова</w:t>
      </w:r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(не член садоводства, сын Маргарян),</w:t>
      </w:r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 xml:space="preserve"> Реброва</w:t>
      </w:r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</w:t>
      </w:r>
      <w:proofErr w:type="spellStart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>уч</w:t>
      </w:r>
      <w:proofErr w:type="spell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. 314, </w:t>
      </w:r>
      <w:proofErr w:type="spellStart"/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>Уксусова</w:t>
      </w:r>
      <w:proofErr w:type="spell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</w:t>
      </w:r>
      <w:proofErr w:type="spellStart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>уч</w:t>
      </w:r>
      <w:proofErr w:type="spell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. 552, </w:t>
      </w:r>
      <w:proofErr w:type="spellStart"/>
      <w:r w:rsidRPr="000355BD">
        <w:rPr>
          <w:rFonts w:ascii="Times New Roman" w:hAnsi="Times New Roman"/>
          <w:b/>
          <w:color w:val="000000"/>
          <w:sz w:val="26"/>
          <w:szCs w:val="26"/>
          <w:highlight w:val="cyan"/>
          <w:shd w:val="clear" w:color="auto" w:fill="B4D392"/>
        </w:rPr>
        <w:t>Бовыкиной</w:t>
      </w:r>
      <w:proofErr w:type="spell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  </w:t>
      </w:r>
      <w:proofErr w:type="spellStart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>уч</w:t>
      </w:r>
      <w:proofErr w:type="spellEnd"/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. 10, которые на всех собраниях громче всех кричат о необходимости «кадастра», в утверждении нам было отказано и «Проект межевания» вернули на доработку (штамп  </w:t>
      </w:r>
      <w:r w:rsidR="004F5F4E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 xml:space="preserve">об утверждении </w:t>
      </w:r>
      <w:r w:rsidRPr="000355BD">
        <w:rPr>
          <w:rFonts w:ascii="Times New Roman" w:hAnsi="Times New Roman"/>
          <w:color w:val="000000"/>
          <w:sz w:val="26"/>
          <w:szCs w:val="26"/>
          <w:highlight w:val="cyan"/>
          <w:shd w:val="clear" w:color="auto" w:fill="B4D392"/>
        </w:rPr>
        <w:t>заклеили).</w:t>
      </w:r>
    </w:p>
    <w:p w:rsidR="000355BD" w:rsidRPr="000355BD" w:rsidRDefault="000355BD" w:rsidP="000355BD">
      <w:pPr>
        <w:pStyle w:val="a4"/>
        <w:shd w:val="clear" w:color="auto" w:fill="B4D392"/>
        <w:jc w:val="both"/>
        <w:rPr>
          <w:color w:val="000000"/>
          <w:sz w:val="26"/>
          <w:szCs w:val="26"/>
          <w:highlight w:val="cyan"/>
        </w:rPr>
      </w:pPr>
      <w:r w:rsidRPr="000355BD">
        <w:rPr>
          <w:rStyle w:val="a5"/>
          <w:color w:val="000000"/>
          <w:sz w:val="26"/>
          <w:szCs w:val="26"/>
          <w:highlight w:val="cyan"/>
        </w:rPr>
        <w:t xml:space="preserve">       Общее собрание членов СНТ «Воейково» от 02.07.2016 одобрило проект межевания территории в его основной части – в части границ садоводства и границ земель общего пользования.</w:t>
      </w:r>
      <w:r w:rsidRPr="000355BD">
        <w:rPr>
          <w:rStyle w:val="apple-converted-space"/>
          <w:b/>
          <w:bCs/>
          <w:color w:val="000000"/>
          <w:sz w:val="26"/>
          <w:szCs w:val="26"/>
          <w:highlight w:val="cyan"/>
        </w:rPr>
        <w:t> </w:t>
      </w:r>
      <w:r w:rsidRPr="000355BD">
        <w:rPr>
          <w:color w:val="000000"/>
          <w:sz w:val="26"/>
          <w:szCs w:val="26"/>
          <w:highlight w:val="cyan"/>
        </w:rPr>
        <w:t>Названную часть проекта межевания разработал «Проектгеосервис».</w:t>
      </w:r>
    </w:p>
    <w:p w:rsidR="000355BD" w:rsidRPr="000355BD" w:rsidRDefault="000355BD" w:rsidP="000355BD">
      <w:pPr>
        <w:pStyle w:val="a4"/>
        <w:shd w:val="clear" w:color="auto" w:fill="B4D392"/>
        <w:jc w:val="both"/>
        <w:rPr>
          <w:color w:val="000000"/>
          <w:sz w:val="26"/>
          <w:szCs w:val="26"/>
          <w:highlight w:val="cyan"/>
        </w:rPr>
      </w:pPr>
      <w:r w:rsidRPr="000355BD">
        <w:rPr>
          <w:color w:val="000000"/>
          <w:sz w:val="26"/>
          <w:szCs w:val="26"/>
          <w:highlight w:val="cyan"/>
        </w:rPr>
        <w:t xml:space="preserve">        Общее собрание приняло решение поручить доработку проекта фирме «</w:t>
      </w:r>
      <w:proofErr w:type="spellStart"/>
      <w:r w:rsidRPr="000355BD">
        <w:rPr>
          <w:color w:val="000000"/>
          <w:sz w:val="26"/>
          <w:szCs w:val="26"/>
          <w:highlight w:val="cyan"/>
        </w:rPr>
        <w:t>МастерПлан</w:t>
      </w:r>
      <w:proofErr w:type="spellEnd"/>
      <w:r w:rsidRPr="000355BD">
        <w:rPr>
          <w:color w:val="000000"/>
          <w:sz w:val="26"/>
          <w:szCs w:val="26"/>
          <w:highlight w:val="cyan"/>
        </w:rPr>
        <w:t>».</w:t>
      </w:r>
      <w:r w:rsidRPr="000355BD">
        <w:rPr>
          <w:rStyle w:val="apple-converted-space"/>
          <w:color w:val="000000"/>
          <w:sz w:val="26"/>
          <w:szCs w:val="26"/>
          <w:highlight w:val="cyan"/>
        </w:rPr>
        <w:t> </w:t>
      </w:r>
      <w:r w:rsidRPr="000355BD">
        <w:rPr>
          <w:rStyle w:val="a5"/>
          <w:color w:val="000000"/>
          <w:sz w:val="26"/>
          <w:szCs w:val="26"/>
          <w:highlight w:val="cyan"/>
        </w:rPr>
        <w:t>Доработки требовала текстовая часть и его иные составляющие проекта, не затрагивающие одобренные общим собранием вышеназванные границы садоводства</w:t>
      </w:r>
      <w:r w:rsidRPr="000355BD">
        <w:rPr>
          <w:color w:val="000000"/>
          <w:sz w:val="26"/>
          <w:szCs w:val="26"/>
          <w:highlight w:val="cyan"/>
        </w:rPr>
        <w:t>.</w:t>
      </w:r>
    </w:p>
    <w:p w:rsidR="000355BD" w:rsidRPr="000355BD" w:rsidRDefault="000355BD" w:rsidP="000355BD">
      <w:pPr>
        <w:pStyle w:val="a4"/>
        <w:shd w:val="clear" w:color="auto" w:fill="B4D392"/>
        <w:jc w:val="both"/>
        <w:rPr>
          <w:color w:val="000000"/>
          <w:sz w:val="26"/>
          <w:szCs w:val="26"/>
          <w:highlight w:val="cyan"/>
        </w:rPr>
      </w:pPr>
      <w:r w:rsidRPr="000355BD">
        <w:rPr>
          <w:color w:val="000000"/>
          <w:sz w:val="26"/>
          <w:szCs w:val="26"/>
          <w:highlight w:val="cyan"/>
        </w:rPr>
        <w:t xml:space="preserve">         В процессе доработки проекта межевания собственники участков №№ 124, 276, 306 и 308 выполнили межевание своих участков и внесли в кадастр сведения об их границах. При межевании они добровольно отказались от части своих участков, прилегающих к землям общего пользования, в результате чего площадь земель общего пользования незначительно увеличились.</w:t>
      </w:r>
    </w:p>
    <w:p w:rsidR="000355BD" w:rsidRPr="000355BD" w:rsidRDefault="004F5F4E" w:rsidP="000355BD">
      <w:pPr>
        <w:pStyle w:val="a4"/>
        <w:shd w:val="clear" w:color="auto" w:fill="B4D392"/>
        <w:jc w:val="both"/>
        <w:rPr>
          <w:color w:val="000000"/>
          <w:sz w:val="26"/>
          <w:szCs w:val="26"/>
          <w:highlight w:val="cyan"/>
        </w:rPr>
      </w:pPr>
      <w:r>
        <w:rPr>
          <w:color w:val="000000"/>
          <w:sz w:val="26"/>
          <w:szCs w:val="26"/>
          <w:highlight w:val="cyan"/>
        </w:rPr>
        <w:t xml:space="preserve">         В связи с тем</w:t>
      </w:r>
      <w:r w:rsidR="000355BD" w:rsidRPr="000355BD">
        <w:rPr>
          <w:color w:val="000000"/>
          <w:sz w:val="26"/>
          <w:szCs w:val="26"/>
          <w:highlight w:val="cyan"/>
        </w:rPr>
        <w:t>, что права садоводов вышеназванным увеличением площади земель общего пользования не нарушены, правление СНТ «Воейково» согласовало соответствующее изменение проекта межевания и в таком виде представило его на согласование КГА Ленинградской области.</w:t>
      </w:r>
    </w:p>
    <w:p w:rsidR="000355BD" w:rsidRPr="000355BD" w:rsidRDefault="000355BD" w:rsidP="000355BD">
      <w:pPr>
        <w:pStyle w:val="a4"/>
        <w:shd w:val="clear" w:color="auto" w:fill="B4D392"/>
        <w:jc w:val="both"/>
        <w:rPr>
          <w:color w:val="000000"/>
          <w:sz w:val="26"/>
          <w:szCs w:val="26"/>
          <w:highlight w:val="cyan"/>
        </w:rPr>
      </w:pPr>
      <w:r w:rsidRPr="000355BD">
        <w:rPr>
          <w:color w:val="000000"/>
          <w:sz w:val="26"/>
          <w:szCs w:val="26"/>
          <w:highlight w:val="cyan"/>
        </w:rPr>
        <w:lastRenderedPageBreak/>
        <w:t xml:space="preserve">          </w:t>
      </w:r>
      <w:proofErr w:type="gramStart"/>
      <w:r w:rsidRPr="000355BD">
        <w:rPr>
          <w:color w:val="000000"/>
          <w:sz w:val="26"/>
          <w:szCs w:val="26"/>
          <w:highlight w:val="cyan"/>
        </w:rPr>
        <w:t>При разработке представленного Комитету проекта межевания СНТ «Воейково» выполнены все требования действующего законодательства к процедуре подготовки и одобрения проекта межевания, изложенные в ст. 43 Градостроительного кодекса РФ, в п. 19 ч. 1 ст. 21, в п. 1 ч. 3 ст. 22, в п. 7 ч. 2 ст. 23, в ч. 1 ст. 32 Федерального закона РФ № 66-ФЗ от 15.04.1998 «О</w:t>
      </w:r>
      <w:proofErr w:type="gramEnd"/>
      <w:r w:rsidRPr="000355BD">
        <w:rPr>
          <w:color w:val="000000"/>
          <w:sz w:val="26"/>
          <w:szCs w:val="26"/>
          <w:highlight w:val="cyan"/>
        </w:rPr>
        <w:t xml:space="preserve"> </w:t>
      </w:r>
      <w:proofErr w:type="gramStart"/>
      <w:r w:rsidRPr="000355BD">
        <w:rPr>
          <w:color w:val="000000"/>
          <w:sz w:val="26"/>
          <w:szCs w:val="26"/>
          <w:highlight w:val="cyan"/>
        </w:rPr>
        <w:t>садоводческих, огороднических и дачных некоммерческих объединениях граждан», в утвержденном приказом Комитета от 31.03.2016 № 18 Положении о принятии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в том числе в п. 2.2.3.3. названного положения.</w:t>
      </w:r>
      <w:proofErr w:type="gramEnd"/>
    </w:p>
    <w:p w:rsidR="000355BD" w:rsidRPr="000355BD" w:rsidRDefault="000355BD" w:rsidP="000355BD">
      <w:pPr>
        <w:pStyle w:val="a4"/>
        <w:shd w:val="clear" w:color="auto" w:fill="B4D392"/>
        <w:jc w:val="both"/>
        <w:rPr>
          <w:color w:val="000000"/>
          <w:sz w:val="26"/>
          <w:szCs w:val="26"/>
          <w:highlight w:val="cyan"/>
        </w:rPr>
      </w:pPr>
      <w:r w:rsidRPr="000355BD">
        <w:rPr>
          <w:color w:val="000000"/>
          <w:sz w:val="26"/>
          <w:szCs w:val="26"/>
          <w:highlight w:val="cyan"/>
        </w:rPr>
        <w:t xml:space="preserve">           Представленный проект межевания территории СНТ «Воейково», был надлежащим образом одобрен решением общего собрания членов садоводства. Отменой согласования КГА ЛО представленного проекта межевания, длительная предшествующая работа правления и значительные затраты на нее садоводов, были принесены в жертву группе «хронических оппозиционеров», систематически нарушающих общественный порядок в садоводстве и препятствующих садоводам в получении преимуществ, связанных с наличием утвержденного проекта межевания территории садоводства.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  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55BD">
        <w:rPr>
          <w:rFonts w:ascii="Times New Roman" w:hAnsi="Times New Roman"/>
          <w:sz w:val="26"/>
          <w:szCs w:val="26"/>
        </w:rPr>
        <w:t xml:space="preserve"> </w:t>
      </w:r>
      <w:r w:rsidRPr="000355BD">
        <w:rPr>
          <w:rFonts w:ascii="Times New Roman" w:hAnsi="Times New Roman"/>
          <w:b/>
          <w:sz w:val="26"/>
          <w:szCs w:val="26"/>
          <w:u w:val="single"/>
        </w:rPr>
        <w:t>По  юристам.</w:t>
      </w:r>
    </w:p>
    <w:p w:rsidR="000355BD" w:rsidRPr="000355BD" w:rsidRDefault="000355BD" w:rsidP="000355B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>В настоящее время у нас в судопроизводстве шесть дел.</w:t>
      </w:r>
    </w:p>
    <w:p w:rsidR="000355BD" w:rsidRPr="000355BD" w:rsidRDefault="000355BD" w:rsidP="00035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>Суд с Харламовой</w:t>
      </w:r>
      <w:r>
        <w:rPr>
          <w:rFonts w:ascii="Times New Roman" w:hAnsi="Times New Roman"/>
          <w:sz w:val="26"/>
          <w:szCs w:val="26"/>
        </w:rPr>
        <w:t xml:space="preserve"> А.Е.</w:t>
      </w:r>
      <w:r w:rsidRPr="000355BD">
        <w:rPr>
          <w:rFonts w:ascii="Times New Roman" w:hAnsi="Times New Roman"/>
          <w:sz w:val="26"/>
          <w:szCs w:val="26"/>
        </w:rPr>
        <w:t xml:space="preserve"> уч. 439, по установлению границ участка. Не </w:t>
      </w:r>
      <w:proofErr w:type="gramStart"/>
      <w:r w:rsidRPr="000355BD">
        <w:rPr>
          <w:rFonts w:ascii="Times New Roman" w:hAnsi="Times New Roman"/>
          <w:sz w:val="26"/>
          <w:szCs w:val="26"/>
        </w:rPr>
        <w:t>согласна</w:t>
      </w:r>
      <w:proofErr w:type="gramEnd"/>
      <w:r w:rsidRPr="000355BD">
        <w:rPr>
          <w:rFonts w:ascii="Times New Roman" w:hAnsi="Times New Roman"/>
          <w:sz w:val="26"/>
          <w:szCs w:val="26"/>
        </w:rPr>
        <w:t xml:space="preserve"> с Проектом межевания, хочет по забору, сужение основной дороги примерно на 80 см. Пока в процессе.</w:t>
      </w:r>
    </w:p>
    <w:p w:rsidR="000355BD" w:rsidRPr="000355BD" w:rsidRDefault="000355BD" w:rsidP="00035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Суд с </w:t>
      </w:r>
      <w:r w:rsidRPr="000355BD">
        <w:rPr>
          <w:rFonts w:ascii="Times New Roman" w:hAnsi="Times New Roman"/>
          <w:b/>
          <w:sz w:val="26"/>
          <w:szCs w:val="26"/>
        </w:rPr>
        <w:t>Маргарян</w:t>
      </w:r>
      <w:r w:rsidRPr="000355BD">
        <w:rPr>
          <w:rFonts w:ascii="Times New Roman" w:hAnsi="Times New Roman"/>
          <w:sz w:val="26"/>
          <w:szCs w:val="26"/>
        </w:rPr>
        <w:t xml:space="preserve"> по поводу установки ею забора на ЗОП.</w:t>
      </w:r>
      <w:r>
        <w:rPr>
          <w:rFonts w:ascii="Times New Roman" w:hAnsi="Times New Roman"/>
          <w:sz w:val="26"/>
          <w:szCs w:val="26"/>
        </w:rPr>
        <w:t xml:space="preserve"> Предварительное заседание было 28.04.17г.</w:t>
      </w:r>
    </w:p>
    <w:p w:rsidR="000355BD" w:rsidRPr="000355BD" w:rsidRDefault="000355BD" w:rsidP="00035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Суд с </w:t>
      </w:r>
      <w:r w:rsidRPr="000355BD">
        <w:rPr>
          <w:rFonts w:ascii="Times New Roman" w:hAnsi="Times New Roman"/>
          <w:b/>
          <w:sz w:val="26"/>
          <w:szCs w:val="26"/>
        </w:rPr>
        <w:t>Ильиным</w:t>
      </w:r>
      <w:r w:rsidRPr="000355BD">
        <w:rPr>
          <w:rFonts w:ascii="Times New Roman" w:hAnsi="Times New Roman"/>
          <w:sz w:val="26"/>
          <w:szCs w:val="26"/>
        </w:rPr>
        <w:t xml:space="preserve"> по установлению границ уч. 428. Хочет 7 соток, документы на 4 сотки.</w:t>
      </w:r>
    </w:p>
    <w:p w:rsidR="000355BD" w:rsidRPr="000355BD" w:rsidRDefault="000355BD" w:rsidP="00035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Суд с </w:t>
      </w:r>
      <w:r w:rsidRPr="000355BD">
        <w:rPr>
          <w:rFonts w:ascii="Times New Roman" w:hAnsi="Times New Roman"/>
          <w:b/>
          <w:sz w:val="26"/>
          <w:szCs w:val="26"/>
        </w:rPr>
        <w:t>Чернышевой</w:t>
      </w:r>
      <w:r w:rsidRPr="000355BD">
        <w:rPr>
          <w:rFonts w:ascii="Times New Roman" w:hAnsi="Times New Roman"/>
          <w:sz w:val="26"/>
          <w:szCs w:val="26"/>
        </w:rPr>
        <w:t xml:space="preserve"> по установлению границ уч. 68 и 69. Хочет 11 соток, документы на 6 соток.</w:t>
      </w:r>
    </w:p>
    <w:p w:rsidR="000355BD" w:rsidRPr="000355BD" w:rsidRDefault="000355BD" w:rsidP="00035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Суд с </w:t>
      </w:r>
      <w:proofErr w:type="spellStart"/>
      <w:r w:rsidRPr="000355BD">
        <w:rPr>
          <w:rFonts w:ascii="Times New Roman" w:hAnsi="Times New Roman"/>
          <w:b/>
          <w:sz w:val="26"/>
          <w:szCs w:val="26"/>
        </w:rPr>
        <w:t>Жуйковой</w:t>
      </w:r>
      <w:proofErr w:type="spellEnd"/>
      <w:r w:rsidRPr="000355B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0355BD">
        <w:rPr>
          <w:rFonts w:ascii="Times New Roman" w:hAnsi="Times New Roman"/>
          <w:b/>
          <w:sz w:val="26"/>
          <w:szCs w:val="26"/>
        </w:rPr>
        <w:t>Сагуровым</w:t>
      </w:r>
      <w:proofErr w:type="spellEnd"/>
      <w:r w:rsidRPr="000355BD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0355BD">
        <w:rPr>
          <w:rFonts w:ascii="Times New Roman" w:hAnsi="Times New Roman"/>
          <w:b/>
          <w:sz w:val="26"/>
          <w:szCs w:val="26"/>
        </w:rPr>
        <w:t>Бовыкиной</w:t>
      </w:r>
      <w:proofErr w:type="spellEnd"/>
      <w:r w:rsidRPr="000355BD">
        <w:rPr>
          <w:rFonts w:ascii="Times New Roman" w:hAnsi="Times New Roman"/>
          <w:sz w:val="26"/>
          <w:szCs w:val="26"/>
        </w:rPr>
        <w:t xml:space="preserve"> об истребовании документов СНТ.</w:t>
      </w:r>
    </w:p>
    <w:p w:rsidR="000355BD" w:rsidRPr="000355BD" w:rsidRDefault="000355BD" w:rsidP="00035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Суд с </w:t>
      </w:r>
      <w:proofErr w:type="spellStart"/>
      <w:r w:rsidRPr="000355BD">
        <w:rPr>
          <w:rFonts w:ascii="Times New Roman" w:hAnsi="Times New Roman"/>
          <w:sz w:val="26"/>
          <w:szCs w:val="26"/>
        </w:rPr>
        <w:t>Рец</w:t>
      </w:r>
      <w:proofErr w:type="spellEnd"/>
      <w:r w:rsidRPr="00035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Ю. С. уч. 339 </w:t>
      </w:r>
      <w:r w:rsidRPr="000355BD">
        <w:rPr>
          <w:rFonts w:ascii="Times New Roman" w:hAnsi="Times New Roman"/>
          <w:sz w:val="26"/>
          <w:szCs w:val="26"/>
        </w:rPr>
        <w:t>по взысканию задолженности по взносам. Взносы уже оплатила, судимся за проценты и судебные издержки.</w:t>
      </w:r>
    </w:p>
    <w:p w:rsidR="000355BD" w:rsidRPr="000355BD" w:rsidRDefault="000355BD" w:rsidP="000355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5BD">
        <w:rPr>
          <w:rFonts w:ascii="Times New Roman" w:hAnsi="Times New Roman"/>
          <w:sz w:val="26"/>
          <w:szCs w:val="26"/>
        </w:rPr>
        <w:t xml:space="preserve">Готовы документы по </w:t>
      </w:r>
      <w:bookmarkStart w:id="0" w:name="_GoBack"/>
      <w:r w:rsidRPr="000355BD">
        <w:rPr>
          <w:rFonts w:ascii="Times New Roman" w:hAnsi="Times New Roman"/>
          <w:b/>
          <w:sz w:val="26"/>
          <w:szCs w:val="26"/>
        </w:rPr>
        <w:t>Маргарян</w:t>
      </w:r>
      <w:bookmarkEnd w:id="0"/>
      <w:r w:rsidRPr="000355BD">
        <w:rPr>
          <w:rFonts w:ascii="Times New Roman" w:hAnsi="Times New Roman"/>
          <w:sz w:val="26"/>
          <w:szCs w:val="26"/>
        </w:rPr>
        <w:t xml:space="preserve"> по взысканию задолженности по взносам. Иск будет подан в ближайшее время.</w:t>
      </w:r>
    </w:p>
    <w:p w:rsidR="00CD4AA1" w:rsidRPr="000355BD" w:rsidRDefault="00CD4AA1">
      <w:pPr>
        <w:rPr>
          <w:sz w:val="26"/>
          <w:szCs w:val="26"/>
        </w:rPr>
      </w:pPr>
    </w:p>
    <w:sectPr w:rsidR="00CD4AA1" w:rsidRPr="000355BD" w:rsidSect="000355BD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43" w:rsidRDefault="003F7043" w:rsidP="000355BD">
      <w:pPr>
        <w:spacing w:after="0" w:line="240" w:lineRule="auto"/>
      </w:pPr>
      <w:r>
        <w:separator/>
      </w:r>
    </w:p>
  </w:endnote>
  <w:endnote w:type="continuationSeparator" w:id="0">
    <w:p w:rsidR="003F7043" w:rsidRDefault="003F7043" w:rsidP="0003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43" w:rsidRDefault="003F7043" w:rsidP="000355BD">
      <w:pPr>
        <w:spacing w:after="0" w:line="240" w:lineRule="auto"/>
      </w:pPr>
      <w:r>
        <w:separator/>
      </w:r>
    </w:p>
  </w:footnote>
  <w:footnote w:type="continuationSeparator" w:id="0">
    <w:p w:rsidR="003F7043" w:rsidRDefault="003F7043" w:rsidP="0003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BD" w:rsidRDefault="000355BD">
    <w:pPr>
      <w:pStyle w:val="a6"/>
    </w:pPr>
  </w:p>
  <w:p w:rsidR="000355BD" w:rsidRDefault="000355BD">
    <w:pPr>
      <w:pStyle w:val="a6"/>
    </w:pPr>
  </w:p>
  <w:p w:rsidR="000355BD" w:rsidRDefault="000355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3315"/>
    <w:multiLevelType w:val="hybridMultilevel"/>
    <w:tmpl w:val="ED66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BD"/>
    <w:rsid w:val="000355BD"/>
    <w:rsid w:val="003F7043"/>
    <w:rsid w:val="00451B4F"/>
    <w:rsid w:val="004F5F4E"/>
    <w:rsid w:val="00601B48"/>
    <w:rsid w:val="00C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5BD"/>
    <w:pPr>
      <w:ind w:left="720"/>
      <w:contextualSpacing/>
    </w:pPr>
  </w:style>
  <w:style w:type="paragraph" w:styleId="a4">
    <w:name w:val="Normal (Web)"/>
    <w:basedOn w:val="a"/>
    <w:uiPriority w:val="99"/>
    <w:rsid w:val="00035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0355BD"/>
    <w:rPr>
      <w:b/>
      <w:bCs/>
    </w:rPr>
  </w:style>
  <w:style w:type="character" w:customStyle="1" w:styleId="apple-converted-space">
    <w:name w:val="apple-converted-space"/>
    <w:rsid w:val="000355BD"/>
  </w:style>
  <w:style w:type="paragraph" w:styleId="a6">
    <w:name w:val="header"/>
    <w:basedOn w:val="a"/>
    <w:link w:val="a7"/>
    <w:uiPriority w:val="99"/>
    <w:unhideWhenUsed/>
    <w:rsid w:val="0003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5B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5B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5BD"/>
    <w:pPr>
      <w:ind w:left="720"/>
      <w:contextualSpacing/>
    </w:pPr>
  </w:style>
  <w:style w:type="paragraph" w:styleId="a4">
    <w:name w:val="Normal (Web)"/>
    <w:basedOn w:val="a"/>
    <w:uiPriority w:val="99"/>
    <w:rsid w:val="00035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0355BD"/>
    <w:rPr>
      <w:b/>
      <w:bCs/>
    </w:rPr>
  </w:style>
  <w:style w:type="character" w:customStyle="1" w:styleId="apple-converted-space">
    <w:name w:val="apple-converted-space"/>
    <w:rsid w:val="000355BD"/>
  </w:style>
  <w:style w:type="paragraph" w:styleId="a6">
    <w:name w:val="header"/>
    <w:basedOn w:val="a"/>
    <w:link w:val="a7"/>
    <w:uiPriority w:val="99"/>
    <w:unhideWhenUsed/>
    <w:rsid w:val="0003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5B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5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Александр Николаевич</dc:creator>
  <cp:lastModifiedBy>user</cp:lastModifiedBy>
  <cp:revision>2</cp:revision>
  <dcterms:created xsi:type="dcterms:W3CDTF">2017-05-23T16:08:00Z</dcterms:created>
  <dcterms:modified xsi:type="dcterms:W3CDTF">2017-05-23T16:08:00Z</dcterms:modified>
</cp:coreProperties>
</file>